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5"/>
      </w:tblGrid>
      <w:tr>
        <w:trPr>
          <w:trHeight w:hRule="atLeast" w:val="13606"/>
        </w:trPr>
        <w:tc>
          <w:tcPr>
            <w:tcW w:type="dxa" w:w="10545"/>
            <w:vAlign w:val="top"/>
            <w:tcBorders>
              <w:top w:val="single" w:sz="36" w:color="000000"/>
              <w:left w:val="single" w:sz="36" w:color="000000"/>
              <w:bottom w:val="single" w:sz="36" w:color="000000"/>
              <w:right w:val="single" w:sz="36" w:color="000000"/>
            </w:tcBorders>
            <w:tcMar>
              <w:top w:w="397" w:type="dxa"/>
              <w:left w:w="397" w:type="dxa"/>
              <w:bottom w:w="397" w:type="dxa"/>
              <w:right w:w="397" w:type="dxa"/>
            </w:tcMar>
          </w:tcPr>
          <w:p>
            <w:pPr>
              <w:spacing w:before="80" w:after="200" w:line="240" w:lineRule="auto"/>
              <w:jc w:val="center"/>
            </w:pPr>
            <w:r>
              <w:rPr>
                <w:rFonts w:ascii="Arial" w:hAnsi="Arial" w:eastAsia="Arial"/>
                <w:b/>
                <w:color w:val="000000"/>
                <w:sz w:val="44"/>
              </w:rPr>
              <w:t>ПРЕДЕЛЬНО ДОПУСТИМАЯ НАГРУЗКА НА СТЕЛЛАЖ</w:t>
            </w:r>
          </w:p>
          <w:p>
            <w:pPr>
              <w:spacing w:before="0" w:after="240" w:line="240" w:lineRule="auto"/>
            </w:pPr>
            <w:r>
              <w:rPr>
                <w:rFonts w:ascii="Arial" w:hAnsi="Arial" w:eastAsia="Arial"/>
                <w:b w:val="0"/>
                <w:color w:val="000000"/>
                <w:sz w:val="28"/>
              </w:rPr>
              <w:t>Стеллаж (ряд, номер): ____________________</w:t>
            </w:r>
          </w:p>
          <w:p>
            <w:pPr>
              <w:spacing w:before="0" w:after="80" w:line="240" w:lineRule="auto"/>
            </w:pPr>
            <w:r>
              <w:rPr>
                <w:rFonts w:ascii="Arial" w:hAnsi="Arial" w:eastAsia="Arial"/>
                <w:b/>
                <w:color w:val="000000"/>
                <w:sz w:val="28"/>
              </w:rPr>
              <w:t>Допустимая нагрузка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5669"/>
              <w:gridCol w:w="3969"/>
            </w:tblGrid>
            <w:tr>
              <w:trPr>
                <w:trHeight w:hRule="atLeast" w:val="794"/>
              </w:trPr>
              <w:tc>
                <w:tcPr>
                  <w:tcW w:type="dxa" w:w="5669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eastAsia="Arial"/>
                      <w:b w:val="0"/>
                      <w:color w:val="000000"/>
                      <w:sz w:val="28"/>
                    </w:rPr>
                    <w:t>на полку (на любой уровень хранения)</w:t>
                  </w:r>
                </w:p>
              </w:tc>
              <w:tc>
                <w:tcPr>
                  <w:tcW w:type="dxa" w:w="3969"/>
                  <w:vAlign w:val="center"/>
                </w:tcPr>
                <w:p>
                  <w:pPr>
                    <w:spacing w:before="0"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60"/>
                    </w:rPr>
                    <w:t>________ кг</w:t>
                  </w:r>
                </w:p>
              </w:tc>
            </w:tr>
            <w:tr>
              <w:trPr>
                <w:trHeight w:hRule="atLeast" w:val="794"/>
              </w:trPr>
              <w:tc>
                <w:tcPr>
                  <w:tcW w:type="dxa" w:w="5669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eastAsia="Arial"/>
                      <w:b w:val="0"/>
                      <w:color w:val="000000"/>
                      <w:sz w:val="28"/>
                    </w:rPr>
                    <w:t>на секцию</w:t>
                  </w:r>
                </w:p>
              </w:tc>
              <w:tc>
                <w:tcPr>
                  <w:tcW w:type="dxa" w:w="3969"/>
                  <w:vAlign w:val="center"/>
                </w:tcPr>
                <w:p>
                  <w:pPr>
                    <w:spacing w:before="0"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60"/>
                    </w:rPr>
                    <w:t>________ кг</w:t>
                  </w:r>
                </w:p>
              </w:tc>
            </w:tr>
            <w:tr>
              <w:trPr>
                <w:trHeight w:hRule="atLeast" w:val="794"/>
              </w:trPr>
              <w:tc>
                <w:tcPr>
                  <w:tcW w:type="dxa" w:w="5669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eastAsia="Arial"/>
                      <w:b w:val="0"/>
                      <w:color w:val="000000"/>
                      <w:sz w:val="28"/>
                    </w:rPr>
                    <w:t>на раму (стойки)</w:t>
                  </w:r>
                </w:p>
              </w:tc>
              <w:tc>
                <w:tcPr>
                  <w:tcW w:type="dxa" w:w="3969"/>
                  <w:vAlign w:val="center"/>
                </w:tcPr>
                <w:p>
                  <w:pPr>
                    <w:spacing w:before="0"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60"/>
                    </w:rPr>
                    <w:t>________ кг</w:t>
                  </w:r>
                </w:p>
              </w:tc>
            </w:tr>
          </w:tbl>
          <w:p/>
          <w:p>
            <w:pPr>
              <w:spacing w:before="280" w:after="80" w:line="240" w:lineRule="auto"/>
            </w:pPr>
            <w:r>
              <w:rPr>
                <w:rFonts w:ascii="Arial" w:hAnsi="Arial" w:eastAsia="Arial"/>
                <w:b/>
                <w:color w:val="000000"/>
                <w:sz w:val="28"/>
              </w:rPr>
              <w:t>Уровни хранения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1928"/>
              <w:gridCol w:w="3969"/>
              <w:gridCol w:w="3742"/>
            </w:tblGrid>
            <w:tr>
              <w:trPr>
                <w:trHeight w:hRule="atLeast" w:val="425"/>
              </w:trPr>
              <w:tc>
                <w:tcPr>
                  <w:tcW w:type="dxa" w:w="1928"/>
                  <w:vAlign w:val="center"/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2"/>
                    </w:rPr>
                    <w:t>Уровень (1 нижний)</w:t>
                  </w:r>
                </w:p>
              </w:tc>
              <w:tc>
                <w:tcPr>
                  <w:tcW w:type="dxa" w:w="3969"/>
                  <w:vAlign w:val="center"/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2"/>
                    </w:rPr>
                    <w:t>Высота уровня от пола, мм</w:t>
                  </w:r>
                </w:p>
              </w:tc>
              <w:tc>
                <w:tcPr>
                  <w:tcW w:type="dxa" w:w="3742"/>
                  <w:vAlign w:val="center"/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2"/>
                    </w:rPr>
                    <w:t>Допустимая нагрузка на уровень, кг</w:t>
                  </w:r>
                </w:p>
              </w:tc>
            </w:tr>
            <w:tr>
              <w:trPr>
                <w:trHeight w:hRule="atLeast" w:val="425"/>
              </w:trPr>
              <w:tc>
                <w:tcPr>
                  <w:tcW w:type="dxa" w:w="1928"/>
                  <w:vAlign w:val="center"/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969"/>
                  <w:vAlign w:val="center"/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742"/>
                  <w:vAlign w:val="center"/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trHeight w:hRule="atLeast" w:val="425"/>
              </w:trPr>
              <w:tc>
                <w:tcPr>
                  <w:tcW w:type="dxa" w:w="1928"/>
                  <w:vAlign w:val="center"/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969"/>
                  <w:vAlign w:val="center"/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742"/>
                  <w:vAlign w:val="center"/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trHeight w:hRule="atLeast" w:val="425"/>
              </w:trPr>
              <w:tc>
                <w:tcPr>
                  <w:tcW w:type="dxa" w:w="1928"/>
                  <w:vAlign w:val="center"/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969"/>
                  <w:vAlign w:val="center"/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742"/>
                  <w:vAlign w:val="center"/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trHeight w:hRule="atLeast" w:val="425"/>
              </w:trPr>
              <w:tc>
                <w:tcPr>
                  <w:tcW w:type="dxa" w:w="1928"/>
                  <w:vAlign w:val="center"/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969"/>
                  <w:vAlign w:val="center"/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742"/>
                  <w:vAlign w:val="center"/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trHeight w:hRule="atLeast" w:val="425"/>
              </w:trPr>
              <w:tc>
                <w:tcPr>
                  <w:tcW w:type="dxa" w:w="1928"/>
                  <w:vAlign w:val="center"/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969"/>
                  <w:vAlign w:val="center"/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742"/>
                  <w:vAlign w:val="center"/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trHeight w:hRule="atLeast" w:val="425"/>
              </w:trPr>
              <w:tc>
                <w:tcPr>
                  <w:tcW w:type="dxa" w:w="1928"/>
                  <w:vAlign w:val="center"/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969"/>
                  <w:vAlign w:val="center"/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742"/>
                  <w:vAlign w:val="center"/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trHeight w:hRule="atLeast" w:val="425"/>
              </w:trPr>
              <w:tc>
                <w:tcPr>
                  <w:tcW w:type="dxa" w:w="1928"/>
                  <w:vAlign w:val="center"/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969"/>
                  <w:vAlign w:val="center"/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742"/>
                  <w:vAlign w:val="center"/>
                  <w:tcBorders>
                    <w:top w:val="single" w:sz="6" w:color="000000"/>
                    <w:left w:val="single" w:sz="6" w:color="000000"/>
                    <w:bottom w:val="single" w:sz="6" w:color="000000"/>
                    <w:right w:val="single" w:sz="6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</w:p>
              </w:tc>
            </w:tr>
          </w:tbl>
          <w:p/>
          <w:p>
            <w:pPr>
              <w:spacing w:before="280" w:after="0" w:line="240" w:lineRule="auto"/>
            </w:pPr>
            <w:r>
              <w:rPr>
                <w:rFonts w:ascii="Arial" w:hAnsi="Arial" w:eastAsia="Arial"/>
                <w:b w:val="0"/>
                <w:color w:val="000000"/>
                <w:sz w:val="22"/>
              </w:rPr>
              <w:t>Груз на уровне распределяйте равномерно. Суммарная нагрузка на уровни не должна превышать нагрузку на раму.</w:t>
            </w:r>
          </w:p>
          <w:p>
            <w:pPr>
              <w:spacing w:before="120" w:after="0" w:line="240" w:lineRule="auto"/>
            </w:pPr>
            <w:r>
              <w:rPr>
                <w:rFonts w:ascii="Arial" w:hAnsi="Arial" w:eastAsia="Arial"/>
                <w:b w:val="0"/>
                <w:color w:val="000000"/>
                <w:sz w:val="22"/>
              </w:rPr>
              <w:t>Не меняйте конструкцию без разрешения изготовителя и не забирайтесь на стеллаж.</w:t>
            </w:r>
          </w:p>
          <w:p>
            <w:pPr>
              <w:spacing w:before="280" w:after="0" w:line="240" w:lineRule="auto"/>
            </w:pPr>
            <w:r>
              <w:rPr>
                <w:rFonts w:ascii="Arial" w:hAnsi="Arial" w:eastAsia="Arial"/>
                <w:b w:val="0"/>
                <w:color w:val="000000"/>
                <w:sz w:val="24"/>
              </w:rPr>
              <w:t>О повреждениях сообщайте ответственному за эксплуатацию стеллажей: ____________________ тел. ____________________</w:t>
            </w:r>
          </w:p>
          <w:p>
            <w:pPr>
              <w:spacing w:before="120" w:after="0" w:line="240" w:lineRule="auto"/>
            </w:pPr>
            <w:r>
              <w:rPr>
                <w:rFonts w:ascii="Arial" w:hAnsi="Arial" w:eastAsia="Arial"/>
                <w:b w:val="0"/>
                <w:color w:val="000000"/>
                <w:sz w:val="24"/>
              </w:rPr>
              <w:t>Данные обновлены: «____» ______________ 20____ г.</w:t>
            </w:r>
          </w:p>
          <w:p>
            <w:pPr>
              <w:spacing w:before="28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Как заполнить: числа берите из паспорта стеллажа; если нагрузка уровней разная, в строку «на полку» впишите наименьшую; поле, для которого в паспорте нет числа, и лишние строки таблицы зачеркните.</w:t>
            </w:r>
          </w:p>
          <w:p>
            <w:pPr>
              <w:spacing w:before="8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Паспорт стеллажа: изготовитель ____________________, тип ____________________, год выпуска ________.</w:t>
            </w:r>
          </w:p>
          <w:p>
            <w:pPr>
              <w:spacing w:before="80" w:after="0" w:line="240" w:lineRule="auto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Основание: п. 109 Правил по охране труда при погрузочно-разгрузочных работах и размещении грузов (приказ Минтруда № 753н). Состав полей по ГОСТ Р 55525-2017 (п. 9.1, приложение А) и ГОСТ Р 57381-2017 (п. 9.1). Бланк собран на qqkod.ru.</w:t>
            </w:r>
          </w:p>
        </w:tc>
      </w:tr>
    </w:tbl>
    <w:p>
      <w:pPr>
        <w:spacing w:before="0" w:after="0" w:line="20" w:lineRule="exact"/>
      </w:pPr>
      <w:r>
        <w:rPr>
          <w:rFonts w:ascii="Arial" w:hAnsi="Arial" w:eastAsia="Arial"/>
          <w:b w:val="0"/>
          <w:color w:val="000000"/>
          <w:sz w:val="2"/>
        </w:rPr>
      </w:r>
    </w:p>
    <w:sectPr w:rsidR="00FC693F" w:rsidRPr="0006063C" w:rsidSect="00034616"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Табличка предельно допустимой нагрузки на стеллаж</dc:title>
  <dc:subject/>
  <dc:creator>qqkod.ru</dc:creator>
  <cp:keywords/>
  <dc:description>generated by python-docx</dc:description>
  <cp:lastModifiedBy>qqkod.ru</cp:lastModifiedBy>
  <cp:revision>1</cp:revision>
  <dcterms:created xsi:type="dcterms:W3CDTF">2026-10-09T12:00:00Z</dcterms:created>
  <dcterms:modified xsi:type="dcterms:W3CDTF">2026-10-09T12:00:00Z</dcterms:modified>
  <cp:category/>
</cp:coreProperties>
</file>